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C8" w:rsidRPr="006E3BC8" w:rsidRDefault="006E3BC8" w:rsidP="006E3BC8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6E3BC8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«ЦИФРРА»: «В живой природе даже мухи всегда под мухой</w:t>
      </w:r>
      <w:proofErr w:type="gramStart"/>
      <w:r w:rsidRPr="006E3BC8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6E3BC8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 (заметки дежурного по алкогольному рынку).</w:t>
      </w:r>
    </w:p>
    <w:p w:rsidR="006E3BC8" w:rsidRPr="006E3BC8" w:rsidRDefault="006E3BC8" w:rsidP="006E3BC8">
      <w:pPr>
        <w:numPr>
          <w:ilvl w:val="0"/>
          <w:numId w:val="1"/>
        </w:numPr>
        <w:shd w:val="clear" w:color="auto" w:fill="FFFFFF"/>
        <w:spacing w:after="225" w:line="210" w:lineRule="atLeast"/>
        <w:ind w:left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  <w:r w:rsidRPr="006E3BC8"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вела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себя  в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холодные   периоды  с 2017 по 2026гг (ноябрь – март) крепкая алкогольная продукции в магазинах России.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целом крепкая продукция. Если в 17 (ноябрь,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декабрь)-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18(январь – март) в магазинах было продано 40,7 млн дал водки, ЛВИ, коньяка и экзотики с бренди, то в 25-26 уже 51,3 млн дал (+10,6 млн дал или +26%).  Мы резко наращиваем потребление крепкого в холодное время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межгодового  периода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10 лет подряд... Это происходит в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  (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докладам чиновников)  сокращения потребления крепкого и роста потребления вина и прочей  слабо- и низко- алкогольной продукции))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В 20-21 перед войной вышли на 44,5 млн дал в холодное время. В начале войны (21- 22) – 47,5 млн дал, хотя военным временем тут были только 40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дней  февраля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марта из 5 месяцев.  В 23- 24 – уже 51,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  млн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Водка. В 17-18 – 29,44 млн дал.  В 25-26 – 30,5 млн дал. Стратегически стабильный зимний продукт. Перед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войной  в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20-21 продали 29,9 млн дал водки. В уже военный период 21-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  продано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31,15 млн дал. В 23-24 продано – 31,85 млн дал.  И в 24-25 и 25-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  продажи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откатились на средний показатель между довоенным периодом и военным – на  30,5 млн дал...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Другие спиртные напитки свыше 9% (виски и прочая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экзотика  +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бренди). В 17-18 – 2,67 млн дал, а в 24-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  продано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6,56 млн дал  и в 25-26 -  6,61 млн дал. Фактически в холодное время 24-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  процесс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 стабилизировался (прирост  25-26 к 24-25  +0,8%).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Коньяк  (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учета бренди). В 17-18 – 4,91 млн дал, а в 25-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  -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5,6 млн дал. Хороший показатель для невоенных периодов. В 18-19, 19-20 и 20-21 у нас было около 5,3 – 5,35 млн дал. И даже в начале войны (21- 22) было только 5,44 млн дал. Затем военный взлет до 5,9- 6,46 млн дал. К этому взлету приложил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руку  не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рост ЗП у части населения </w:t>
      </w: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оборонке, но и дополнительные закупки алкоголя долгого хранения  в 2023 – 2024гг.  Возвращение объемов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 коньяка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к показателя, близким к довоенным, говорит о том, что потребитель пришел в себя))) Фактически никакого спада продаж коньяка нет... Был ненормальный временный рост, спровоцированный аномальными  факторами...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ЛВИ. Тут взрыв – в 17-18 – 3,71 млн дал, в 25-26 – 8,62 млн дал. Взрывной рост в 2026 продолжается. Но я все-таки считаю, что рост в 26-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  к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25-26 уже не будет... Выдыхается сегмент. И еще – у нас не зря в 2023 году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исчезли  </w:t>
      </w:r>
      <w:proofErr w:type="spell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дмаские</w:t>
      </w:r>
      <w:proofErr w:type="spellEnd"/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ЛВИ (до 25%).  Переде самой войной в 2021 году у нас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годовой  розничный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рынок дамских ЛВИ начитывал  около 3 млн дал. Началась война, и то ли спрос на дамские ЛВИ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рухнул  -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2022 году из продали в магазинах в 2 раза меньше, а в 2023 уже почти ничего (200 тыс. дал). То ли производители по собственной инициативе похоронили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проекты  производства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дамских ЛВИ...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если в 17-18 у нас было продано под 2,7 млн дал мужских ЛВИ и примерно 1 млн дамских, то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 25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-26 это 8,6  млн дал с мужским началом (от 25%)))))</w:t>
      </w:r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Правда о региональных продажах водки в магазинах в январе- мае 2021- 2026гг.  На мой взгляд – результат очень хорош!  Особенно, если сравнить старые регионы в 2021- 2025 с показателями старых и новых регионов в 2026, что и делает официальная статистика. В итоге январь – май 2026 к 2025 – (+1,08%). Все эксперты очень довольны, и рассказывают, что водка душит теперь виски и джин))) И даже вино))) К довоенному 2021 года этот показатель 2026 (+3,28%). Отлично. Просто не надо считать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временные  продажи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водки в военный период  нормальным и стабильным показателем...  Продажи 2022- 2024 аномальны. А 2025 – 2026 приближаются к нормальным и реальным...</w:t>
      </w:r>
    </w:p>
    <w:p w:rsidR="006E3BC8" w:rsidRPr="006E3BC8" w:rsidRDefault="006E3BC8" w:rsidP="006E3BC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Если же убрать объемы новых регионов, то рост продаж в январе – мае 2026 к 2025 (-1,67%). Вот это реальный показатель для понимания ситуации и влияния подорожания МРЦ на 50 руб. в 2026 году.  Лоббисты могли бы политических обращений использовать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спад  продаж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2026 к 2024 году в старых регионах  на (-7,35%), рассказывая, что за 2 года роста МРЦ на 100 руб. продажи водки просто рухнули!  Так как вряд ли кто-то вспомнит,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что  рост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ставки акциза в мае 2024 года вместо января 2024 привел к тому, что население мощно </w:t>
      </w:r>
      <w:proofErr w:type="spell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затарилось</w:t>
      </w:r>
      <w:proofErr w:type="spell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крепкой продукцией в феврале, марте, апреле 2024))))  Вот, собственно, и вся причина такого спада продаж)))  Убери тот фактор создания запасов, и спад был бы не более  (-3%  -  -3,5%) при росте МРЦ на 100 руб.  или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почти  га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треть...</w:t>
      </w:r>
    </w:p>
    <w:p w:rsidR="006E3BC8" w:rsidRPr="006E3BC8" w:rsidRDefault="006E3BC8" w:rsidP="006E3BC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На самом деле при сравнении 2026 года с другими лучше всего ориентироваться на 2021 год...  Мы к нему закономерно вернулись...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Практически  весь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животный мир на Земле находится под мухой))))  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Science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XXI».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«Ученые обнаружили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нектаре, которым питаются пчелы и птицы))))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 выяснили, что пчелы и птицы, питающиеся нектаром, регулярно получают вместе с ним небольшие дозы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Исследование показало, что этанол присутствует во многих цветках и, вероятнее всего, появляется там в результате брожения сахаров</w:t>
      </w: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Почему раньше не находили?))))</w:t>
      </w:r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inherit" w:eastAsia="Times New Roman" w:hAnsi="inherit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 «51 регион России запретит продажу </w:t>
      </w:r>
      <w:r w:rsidRPr="006E3BC8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E3BC8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1 июня, в День защиты детей...».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День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последнего звонка запретили продажу 7 регионов вроде бы, а в День защиты детей – 51 регион...  По моим личный наблюдениям на улице – практически все выпускники вчера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вечером  были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чуть  или более под градусом))))</w:t>
      </w:r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Arial" w:eastAsia="Times New Roman" w:hAnsi="Arial" w:cs="Arial"/>
          <w:color w:val="605D5C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3BC8">
        <w:rPr>
          <w:rFonts w:ascii="Arial" w:eastAsia="Times New Roman" w:hAnsi="Arial" w:cs="Arial"/>
          <w:color w:val="605D5C"/>
          <w:sz w:val="23"/>
          <w:szCs w:val="23"/>
          <w:lang w:eastAsia="ru-RU"/>
        </w:rPr>
        <w:t xml:space="preserve">   Если кто-то </w:t>
      </w:r>
      <w:proofErr w:type="gramStart"/>
      <w:r w:rsidRPr="006E3BC8">
        <w:rPr>
          <w:rFonts w:ascii="Arial" w:eastAsia="Times New Roman" w:hAnsi="Arial" w:cs="Arial"/>
          <w:color w:val="605D5C"/>
          <w:sz w:val="23"/>
          <w:szCs w:val="23"/>
          <w:lang w:eastAsia="ru-RU"/>
        </w:rPr>
        <w:t>еще  по</w:t>
      </w:r>
      <w:proofErr w:type="gramEnd"/>
      <w:r w:rsidRPr="006E3BC8">
        <w:rPr>
          <w:rFonts w:ascii="Arial" w:eastAsia="Times New Roman" w:hAnsi="Arial" w:cs="Arial"/>
          <w:color w:val="605D5C"/>
          <w:sz w:val="23"/>
          <w:szCs w:val="23"/>
          <w:lang w:eastAsia="ru-RU"/>
        </w:rPr>
        <w:t xml:space="preserve"> наивности  интересуется  российским ромом)))) </w:t>
      </w:r>
    </w:p>
    <w:p w:rsidR="006E3BC8" w:rsidRPr="006E3BC8" w:rsidRDefault="006E3BC8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 xml:space="preserve">  «Ром </w:t>
      </w:r>
      <w:proofErr w:type="gramStart"/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российского  производства</w:t>
      </w:r>
      <w:proofErr w:type="gramEnd"/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. Рейтинг популярности в Интернете. Анализ поисковых запросов - маркетинговый инструмент, позволяющий оценить актуальность и востребованность продукта. Этот способ основывается на сборе статистических данных, что делает его максимально объективным.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 xml:space="preserve"> ... Исследование подготовлено на основе статистики «Яндекс. </w:t>
      </w:r>
      <w:proofErr w:type="spellStart"/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Вордстат</w:t>
      </w:r>
      <w:proofErr w:type="spellEnd"/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».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br/>
        <w:t>  Использованы данные по запросам потребителей, проявивших интерес к конкретным торговым маркам алкогольных продуктов. Запросы, по которым мы проводили исследование имели форму «Продукт «Торговая марка».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b/>
          <w:bCs/>
          <w:i/>
          <w:iCs/>
          <w:color w:val="605D5C"/>
          <w:sz w:val="23"/>
          <w:szCs w:val="23"/>
          <w:lang w:eastAsia="ru-RU"/>
        </w:rPr>
        <w:t>...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 Исследование подготовлено на основе статистики </w:t>
      </w:r>
      <w:proofErr w:type="spellStart"/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Wordstat</w:t>
      </w:r>
      <w:proofErr w:type="spellEnd"/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. В исследовании участвовали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19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ТМ рома российского производства. Использованы данные по</w:t>
      </w:r>
      <w:r w:rsidRPr="006E3BC8">
        <w:rPr>
          <w:rFonts w:ascii="Arial" w:eastAsia="Times New Roman" w:hAnsi="Arial" w:cs="Arial"/>
          <w:i/>
          <w:iCs/>
          <w:color w:val="FF0000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29 306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запросам пользователей за период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val="en-US" w:eastAsia="ru-RU"/>
        </w:rPr>
        <w:t> </w:t>
      </w:r>
      <w:r w:rsidRPr="006E3BC8">
        <w:rPr>
          <w:rFonts w:ascii="Arial" w:eastAsia="Times New Roman" w:hAnsi="Arial" w:cs="Arial"/>
          <w:i/>
          <w:iCs/>
          <w:color w:val="605D5C"/>
          <w:sz w:val="23"/>
          <w:szCs w:val="23"/>
          <w:lang w:eastAsia="ru-RU"/>
        </w:rPr>
        <w:t>с 22.12.2025 по 20.01.2026 года.</w:t>
      </w:r>
    </w:p>
    <w:p w:rsidR="006E3BC8" w:rsidRPr="006E3BC8" w:rsidRDefault="006E3BC8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3BC8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 Список ТМ, принявших участие в проведенном нами исследовании:</w:t>
      </w:r>
    </w:p>
    <w:p w:rsidR="006E3BC8" w:rsidRPr="006E3BC8" w:rsidRDefault="006E3BC8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6E3BC8">
        <w:rPr>
          <w:rFonts w:ascii="Arial" w:eastAsia="Times New Roman" w:hAnsi="Arial" w:cs="Arial"/>
          <w:i/>
          <w:iCs/>
          <w:color w:val="000000"/>
          <w:sz w:val="23"/>
          <w:szCs w:val="23"/>
          <w:lang w:val="en-US" w:eastAsia="ru-RU"/>
        </w:rPr>
        <w:t>BLACK PEARL • CAPTAIN JACK • CARIBBEAN SUNSET • CASTRO • COOL SKELETON • COPPER SHARK • CRISTOFORO • CUBANA CULTURA • DANZA DEL FUEGO • DEVIL’S ISLAND • DIABLO NEGRO • FREEMAN • JOHN SILVER • MAMA JAMA • ORUBA • RUMBARUM • SANDY RAY • TORCEDOR • TORTUGA</w:t>
      </w:r>
    </w:p>
    <w:p w:rsidR="006E3BC8" w:rsidRPr="006E3BC8" w:rsidRDefault="006E3BC8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6E3BC8">
        <w:rPr>
          <w:rFonts w:ascii="Arial" w:eastAsia="Times New Roman" w:hAnsi="Arial" w:cs="Arial"/>
          <w:color w:val="605D5C"/>
          <w:sz w:val="23"/>
          <w:szCs w:val="23"/>
          <w:lang w:val="en-US" w:eastAsia="ru-RU"/>
        </w:rPr>
        <w:t> </w:t>
      </w:r>
    </w:p>
    <w:p w:rsidR="006E3BC8" w:rsidRPr="006E3BC8" w:rsidRDefault="00F439FD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="006E3BC8" w:rsidRPr="006E3BC8">
          <w:rPr>
            <w:rFonts w:ascii="Arial" w:eastAsia="Times New Roman" w:hAnsi="Arial" w:cs="Arial"/>
            <w:color w:val="0000CD"/>
            <w:sz w:val="23"/>
            <w:szCs w:val="23"/>
            <w:bdr w:val="none" w:sz="0" w:space="0" w:color="auto" w:frame="1"/>
            <w:lang w:eastAsia="ru-RU"/>
          </w:rPr>
          <w:t xml:space="preserve">Электронная версия </w:t>
        </w:r>
        <w:proofErr w:type="gramStart"/>
        <w:r w:rsidR="006E3BC8" w:rsidRPr="006E3BC8">
          <w:rPr>
            <w:rFonts w:ascii="Arial" w:eastAsia="Times New Roman" w:hAnsi="Arial" w:cs="Arial"/>
            <w:color w:val="0000CD"/>
            <w:sz w:val="23"/>
            <w:szCs w:val="23"/>
            <w:bdr w:val="none" w:sz="0" w:space="0" w:color="auto" w:frame="1"/>
            <w:lang w:eastAsia="ru-RU"/>
          </w:rPr>
          <w:t>рейтинга</w:t>
        </w:r>
        <w:r w:rsidR="006E3BC8" w:rsidRPr="006E3BC8">
          <w:rPr>
            <w:rFonts w:ascii="Arial" w:eastAsia="Times New Roman" w:hAnsi="Arial" w:cs="Arial"/>
            <w:color w:val="0000CD"/>
            <w:sz w:val="23"/>
            <w:szCs w:val="23"/>
            <w:bdr w:val="none" w:sz="0" w:space="0" w:color="auto" w:frame="1"/>
            <w:lang w:val="en-US" w:eastAsia="ru-RU"/>
          </w:rPr>
          <w:t> </w:t>
        </w:r>
        <w:r w:rsidR="006E3BC8" w:rsidRPr="006E3BC8">
          <w:rPr>
            <w:rFonts w:ascii="Arial" w:eastAsia="Times New Roman" w:hAnsi="Arial" w:cs="Arial"/>
            <w:color w:val="0000CD"/>
            <w:sz w:val="23"/>
            <w:szCs w:val="23"/>
            <w:bdr w:val="none" w:sz="0" w:space="0" w:color="auto" w:frame="1"/>
            <w:lang w:eastAsia="ru-RU"/>
          </w:rPr>
          <w:t>&gt;</w:t>
        </w:r>
        <w:proofErr w:type="gramEnd"/>
        <w:r w:rsidR="006E3BC8" w:rsidRPr="006E3BC8">
          <w:rPr>
            <w:rFonts w:ascii="Arial" w:eastAsia="Times New Roman" w:hAnsi="Arial" w:cs="Arial"/>
            <w:color w:val="0000CD"/>
            <w:sz w:val="23"/>
            <w:szCs w:val="23"/>
            <w:bdr w:val="none" w:sz="0" w:space="0" w:color="auto" w:frame="1"/>
            <w:lang w:eastAsia="ru-RU"/>
          </w:rPr>
          <w:t>&gt;&gt;</w:t>
        </w:r>
      </w:hyperlink>
    </w:p>
    <w:p w:rsidR="006E3BC8" w:rsidRPr="006E3BC8" w:rsidRDefault="00F439FD" w:rsidP="006E3BC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history="1">
        <w:r w:rsidR="006E3BC8" w:rsidRPr="006E3BC8">
          <w:rPr>
            <w:rFonts w:ascii="Arial" w:eastAsia="Times New Roman" w:hAnsi="Arial" w:cs="Arial"/>
            <w:color w:val="337AB7"/>
            <w:sz w:val="23"/>
            <w:szCs w:val="23"/>
            <w:u w:val="single"/>
            <w:lang w:eastAsia="ru-RU"/>
          </w:rPr>
          <w:t>https://sn.snkigb.ru/files/book/TOP-10_Rum_Rating-Internet_26/</w:t>
        </w:r>
      </w:hyperlink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6E3BC8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br/>
      </w:r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    Лучший </w:t>
      </w:r>
      <w:proofErr w:type="gramStart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популярный  материал</w:t>
      </w:r>
      <w:proofErr w:type="gramEnd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в СМИ  про ПМЭФ  и алкоголь. Все говоренное и </w:t>
      </w:r>
      <w:proofErr w:type="gramStart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обсужденное  максимально</w:t>
      </w:r>
      <w:proofErr w:type="gramEnd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точно разложено по полочкам... Очень рекомендую посмотреть в подлиннике...</w:t>
      </w:r>
    </w:p>
    <w:p w:rsidR="006E3BC8" w:rsidRPr="006E3BC8" w:rsidRDefault="006E3BC8" w:rsidP="006E3BC8">
      <w:pPr>
        <w:shd w:val="clear" w:color="auto" w:fill="FFFFFF"/>
        <w:spacing w:after="137" w:line="24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Есть еще на эту тему интересный материал у </w:t>
      </w:r>
      <w:proofErr w:type="spellStart"/>
      <w:proofErr w:type="gramStart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А.Московского</w:t>
      </w:r>
      <w:proofErr w:type="spellEnd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  на</w:t>
      </w:r>
      <w:proofErr w:type="gramEnd"/>
      <w:r w:rsidRPr="006E3BC8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 xml:space="preserve"> сайте, но начать лучше с общего материала)))</w:t>
      </w:r>
    </w:p>
    <w:p w:rsidR="006E3BC8" w:rsidRPr="006E3BC8" w:rsidRDefault="006E3BC8" w:rsidP="006E3BC8">
      <w:pPr>
        <w:shd w:val="clear" w:color="auto" w:fill="FFFFFF"/>
        <w:spacing w:after="137" w:line="24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  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Импортозамещение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на градусе: производители и чиновники разошлись во взглядах на алкогольный рынок. </w:t>
      </w:r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Российский алкоголь между акцизом и нелегалом: о чем спорили на ПМЭФ-26.  На сессии ПМЭФ-26 </w:t>
      </w:r>
      <w:hyperlink r:id="rId7" w:history="1">
        <w:r w:rsidRPr="006E3BC8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Минфин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 и регуляторы отчитались о росте доли российского алкоголя и «винной революции», тогда как бизнес говорил о стагнации потребления, удорожании вина и риске ухода спроса в нелегальный сегмент.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Водочники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 xml:space="preserve"> акцентировали проблему нелегального оборота на фоне повышения акцизов, виноделы — зависимость отрасли от цены и слабые стимулы для инвестиций, пивовары — разворот потребителя к отечественным брендам после многолетнего доминирования лицензионного импорта.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 xml:space="preserve">Ритейл и банки добавили к этому давление региональных ограничений, чувствительность покупателей к чеку и попытки удержать рынок за счет просвещения,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энотуризма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 xml:space="preserve"> и цифровых сервисов вокруг российского вина.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   Участники алкогольного рынка, ритейла и власти обсуждали, действительно ли россияне «пересели» на отечественный алкоголь и что на самом деле важнее для покупателя — патриотизм, качество или цена. Модератор дискуссии, телеведущая и руководитель проекта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"https://abireg.ru/e/minvin" </w:instrTex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6E3BC8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u w:val="single"/>
          <w:lang w:eastAsia="ru-RU"/>
        </w:rPr>
        <w:t>МинВин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» </w:t>
      </w:r>
      <w:hyperlink r:id="rId8" w:history="1">
        <w:r w:rsidRPr="006E3BC8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Юлия Макарова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 xml:space="preserve"> задала рамку разговора как обсуждение реальных потребительских предпочтений: как меняется оценка российских напитков и куда производителям подстраиваться под запросы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рынка....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474849"/>
          <w:sz w:val="23"/>
          <w:szCs w:val="23"/>
          <w:lang w:eastAsia="ru-RU"/>
        </w:rPr>
        <w:t>».</w:t>
      </w:r>
    </w:p>
    <w:p w:rsidR="006E3BC8" w:rsidRPr="006E3BC8" w:rsidRDefault="00F439FD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9" w:history="1">
        <w:r w:rsidR="006E3BC8" w:rsidRPr="006E3BC8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https://abireg.ru/newsitem/114750/</w:t>
        </w:r>
      </w:hyperlink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474849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Короче говоря, как все последние лет 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30,  говорил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каждый о своем))))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Я бы только рекомендовал старым экспертам и ветеранам рынка отказаться от собственной убежденности в том, что и сегодня потребитель считает цену градуса в продукте)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Я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вас уверяю – в секторе легального  рынка уже более 10 лет никто этого не делает. У каждого типа и вида продукции есть свое назначение, повод и причина потребления))) Если потребитель берет водку по МРЦ, это не значит, что он считал самый выгодный для себя градус... Значит ему нужна именно водка под какой-то повод))) А по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МРЦ  -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так как он не видит большой разницы между водкой за 420  и 520 руб.)))  Это даже не режим экономии, это режим здравого смысла)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Зачем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ему платить больше, чтобы больше заработал производитель водки и розница?)))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Ни один потребитель в России в легальном секторе рынка уже лет 10 не измеряет цену градуса и не сравнивает цены градуса разных напитков между собой))))  Даже покупатель  российского виски не делит цены водки, коньяка, пива, российского виски и импортного вина на объем и градус, выбирая российский  виски)))  Любой  напиток воспринимается как единое целое (вкус, цвет, аромат, состав напитка, градус. цена в целом, повод потребления, причина потребления))))) Каждый напиток соответствует поводу и причине применения – они на первом месте)))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Как-то хреново считали цену градуса покупатели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легальной  водки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2024 – 2026гг. МРЦ поднялась  на треть, а продажи снизились за пару лет всего на (-3% примерно)... Так и шли бы на нелегальный рынок  к водке по 150 руб. вместо водки по 410 руб... Так ведь не идут))))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Резко вырос внутренний энергетический потенциал российского населения))) Внешний энергетический жидкий допинг больше не нужен)))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«Производство энергетиков в России резко сократилось.  Рост рынка энергетиков в России сократился на -14,8%. Об этом 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begin"/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instrText xml:space="preserve"> HYPERLINK "https://www.kommersant.ru/doc/8689808?max" \t "_blank" </w:instrTex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separate"/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FF"/>
          <w:sz w:val="23"/>
          <w:szCs w:val="23"/>
          <w:u w:val="single"/>
          <w:lang w:eastAsia="ru-RU"/>
        </w:rPr>
        <w:t>пишет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fldChar w:fldCharType="end"/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Коммерсант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январе-марте 2026 года их реализация в натуральном выражении снизилась на 7% год к году, а производство — на 14,8%. </w:t>
      </w:r>
      <w:r w:rsidRPr="006E3BC8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Это связано с запретом на продажу продукции несовершеннолетним и ростом акциза на сахаросодержащие напитки.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Падение спроса и производства аналитики компании связывают с ростом акцизной нагрузки. Ключевым этот фактор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считает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исполнительный директор Ассоциации производителей пива, солода и напитков Вячеслав Мамонтов. Он полагает, что устойчивый рост интереса покупателей к функциональным и тонизирующим напиткам в целом сохраняется, производители продолжают выпускать новые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марки....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Производство сократилось из-за предыдущего перепроизводства в конце 2025 года (как у вина и игристого), а весь спад на самом деле (-7%)... Ничего страшного вообще... Очень точно не скажу, но производство энергетиков после запрета </w:t>
      </w:r>
      <w:proofErr w:type="spellStart"/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алкоэнергетиков</w:t>
      </w:r>
      <w:proofErr w:type="spell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2018 году  выросло у нас раз в 5, наверное))))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Обложение напитков сладким акцизом вышло Минфину боком)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Вкусные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сладкие напитки пошли вниз?)) Может, это одна из причин ухода в 2023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году  с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рынка сладких дамских ЛВИ  прежней крепости (до 25%))))</w:t>
      </w:r>
      <w:bookmarkStart w:id="1" w:name="_Toc231554105"/>
      <w:bookmarkEnd w:id="1"/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«Минфин отметил сокращение поступления "сладкого акциза" на 10%. </w:t>
      </w:r>
      <w:bookmarkStart w:id="2" w:name="_Toc231554106"/>
      <w:bookmarkEnd w:id="2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Минфин наблюдает сокращение поступления акциза на сахаросодержащие напитки за пять месяцев 2026 года на 10%, однако жаркое лето может компенсировать это снижение, заявил, выступая на сессии фармацевтического форума ПМЭФ замминистра финансов Алексей Сазанов.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Акциз на сахаросодержащие напитки был введен с 1 июля 2023 года в размере 7 рублей за 1 литр. В 2025 году он был повышен до 10 рублей за литр, с 1 января 2026 года - до 11 рублей.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Цель введения и повышения акциза - снижение потребления сахаросодержащих напитков, напомнил Сазанов. По его словам, в 2023 году практически 75% от общего объема безалкогольных напитков составляли напитки с сахаром более чем 5 г на 100 мл, а в 2026 году их доля снизилась до 30%.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При этом поступление акциза в 2024 году составило 22 млрд рублей, в 2025 году - 30 млрд рублей акцизов. "А сейчас мы фиксируем уже десятипроцентное снижение на данный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момент....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    Майские 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праздники  на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Ставрополье в 2026 были грустнее 2025)))   ...</w:t>
      </w:r>
    </w:p>
    <w:p w:rsidR="006E3BC8" w:rsidRPr="006E3BC8" w:rsidRDefault="006E3BC8" w:rsidP="006E3BC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 xml:space="preserve">  «Продажи алкоголя на Ставрополье в майские праздники снизились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на  -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5%.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Ставропольском крае продажи алкогольной продукции в период майских праздников в 2026 году составили 312,1 тыс. дал, что на 5% меньше в сравнении с аналогичным периодом 2025 года. Об этом РБК Кавказ сообщили в пресс-службе губернатора региона.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...За указанный период в регионе реализовали на -0,05% меньше водки и на -8,89% меньше винодельческой продукции. Пива и напитков на его основе — сидра,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пуаре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медовухи — было продано на -4,89% меньше, чем годом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ранее....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«...Снижение объемов потребления связано в том числе с результатами активной работы по формированию приоритетов здорового образа жизни среди населения края, особенно среди молодежи, и развитием инфраструктуры для занятий спортом», — следует из сообщения пресс-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службы....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 </w:t>
      </w:r>
      <w:bookmarkStart w:id="3" w:name="_Toc231554156"/>
      <w:bookmarkEnd w:id="3"/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Растущая  тяга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потребителей к передовому и удобному)))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«В России в 2025 году заблокировали 25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тыс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нелегальных онлайн-магазинов алкоголя.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Росалкогольтабакконтроль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прошлом году заблокировал 25 тысяч нелегальных онлайн-магазинов алкоголя, что в три раза больше уровня годом ранее, заявил глава ведомства Игорь Алешин.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"Самое основное, что сейчас врывается, - это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интернет-торговля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Понятно, что они торгуют как продукцией, с которой заплачен акциз, так они могут продавать продукцию, которая подменяет качественную продукцию. ... В 2024 году мы заблокировали 8 тысяч сайтов, в 2025 году их уже было 25 тысяч сайтов", - рассказал он, выступая на ПМЭФ.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 то же время количество поддельного алкоголя в России снижается. "Если взять лет пять назад, то это где-то 10 миллионов жидкости изымалось контрафактной, то в 2025 году это где-то 5 миллионов спиртосодержащей продукции", - отметил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Алешин....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Упакованный  креатив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)))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«Магнит», «Напитки Вместе» и СИБУР создадут первую в РФ ПЭТ-бутылку с полностью погашенным углеродным следом.  «Напитки Вместе», СИБУР и «Магнит» подписали соглашение о сотрудничестве в области экономики замкнутого цикла и снижения углеродного следа упаковки. Первым совместным шагом сторон станет выпуск первой в России ПЭТ-бутылки с полностью погашенным углеродным следом для продукции «Напитки Вместе». Флагманским продуктом проекта будет лимонад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Натахтари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 в бутылке объемом 1 литр. Напитки в 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экологичной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упаковке появятся на полках «Магнита» уже в июне по всей географии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сети....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  Очередное технологическое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 «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горе от ума»))) 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«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Российские учёные создали молочную водку из отходов сырного производства. В России разработана первая в мире промышленная технология производства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алкоголя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на основе молочной сыворотки, которая позволит не только выпускать новый вид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спиртного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но и решать экологические проблемы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сыроварен....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«...При производстве 1 кг сыра образуется 9 л сыворотки, поэтому задача ее утилизации и полезного применения крайне актуальна для российских компаний, рассказал один из авторов исследования, начальник лаборатории синтетической биологии Центра геномных исследований «Курчатовский геномный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центр»...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FF0000"/>
          <w:spacing w:val="1"/>
          <w:sz w:val="23"/>
          <w:szCs w:val="23"/>
          <w:lang w:eastAsia="ru-RU"/>
        </w:rPr>
        <w:t>  </w:t>
      </w:r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Алкогольные продукты на 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молоке  на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 хрен не нужны в России  ни алкогольному  рынку, ни потребителю... И сдохнет проект  на крошечных объемах... Это что-то вроде проектов алкогольного мороженого с таким же </w:t>
      </w:r>
      <w:proofErr w:type="spellStart"/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нишевым</w:t>
      </w:r>
      <w:proofErr w:type="spellEnd"/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 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крошечным  эффектом</w:t>
      </w:r>
      <w:proofErr w:type="gramEnd"/>
      <w:r w:rsidRPr="006E3BC8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...</w:t>
      </w:r>
    </w:p>
    <w:p w:rsidR="006E3BC8" w:rsidRPr="006E3BC8" w:rsidRDefault="006E3BC8" w:rsidP="00D20549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b/>
          <w:bCs/>
          <w:color w:val="2A3030"/>
          <w:kern w:val="36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    «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В России озвучили «пути обхода» при запрете поставок армянского коньяка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.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Титов: РФ при запрете поставок армянского коньяка сможет заместить эту продукцию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.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-5"/>
          <w:kern w:val="36"/>
          <w:sz w:val="24"/>
          <w:szCs w:val="24"/>
          <w:lang w:eastAsia="ru-RU"/>
        </w:rPr>
        <w:t xml:space="preserve">Введение запрета на поставки армянских коньяков в Россию ударит прежде всего по самой Армении, заявил владелец и основной акционер группы компаний «Абрау-Дюрсо» Борис Титов ТАСС в кулуарах ПМЭФ. Российская сторона, по его словам, сможет без проблем заместить эту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-5"/>
          <w:kern w:val="36"/>
          <w:sz w:val="24"/>
          <w:szCs w:val="24"/>
          <w:lang w:eastAsia="ru-RU"/>
        </w:rPr>
        <w:t>продукцию....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-5"/>
          <w:kern w:val="36"/>
          <w:sz w:val="24"/>
          <w:szCs w:val="24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Чем сегодня в 2026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году  можно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заменить 3 млн дал армянского коньяка в год? Грузинским и азербайджанским? Белорусским и казахским?  Французским?  Бренди российским и других стран? Российским виски?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Хотя Денис Пузырев уже объяснил, почему армянский коньяк ряда заводов в Росси был, есть и будет)))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От жары спасет пиво))</w:t>
      </w:r>
      <w:proofErr w:type="gramStart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«Окрошке на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пиве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предрекли статус главного гастрономического хита лета-2026. Российские рестораны и отели этим летом могут сделать ставку на необычную вариацию традиционного блюда — окрошку на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пиве</w:t>
      </w: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Президент Федерации рестораторов и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отельеров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России Игорь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Бухаров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назвал именно этот рецепт главным трендом предстоящего жаркого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сезона....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«Ресторатор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Бухаров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Окрошка на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пиве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станет хитом летом 2026 года...».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Пивовары  лето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России  разрешили)))))   Окрошка -  пивной хит сезона))) Пивовары хорошо  проплатили </w:t>
      </w:r>
      <w:proofErr w:type="spell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Хореке</w:t>
      </w:r>
      <w:proofErr w:type="spell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))))) И все  лето-2026 будет посвящено в России повышению пивной высокой культуры)))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 Лобби металла всех побеждает)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bookmarkStart w:id="4" w:name="_Toc231468044"/>
      <w:proofErr w:type="gramEnd"/>
      <w:r w:rsidRPr="006E3BC8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Банка в обороте</w:t>
      </w:r>
      <w:bookmarkEnd w:id="4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bookmarkStart w:id="5" w:name="_Toc231468045"/>
      <w:bookmarkEnd w:id="5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Алюминиевая упаковка становится драйвером экономики замкнутого цикла. Рынок упаковки для товаров повседневного спроса (FMCG) переживает фундаментальную трансформацию — она перестает быть второстепенным элементом товара и становится частью промышленной, экологической и потребительской стратегии брендов. Учитывая этот тренд, крупнейший в России производитель алюминиевой банки, компания 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Арнест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Упаковочные Решения», выстраивает модель, в которой использованная банка возвращается в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оборот....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Скажу про себя... Пиво иногда пью – только один простой сорт и вид российского пива))) И стоит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оно  до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100 руб. за 0,5 л... Никогда не покупал пиво в ПЭТ...  Моветон...  Но если еще 10 лет назад я вообще не смотрел на пиво в банках и выбирал только стекло, то последние лет 5 покупаю почему-то только в банках и никогда больше не куплю в бутылке)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Дело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 в качестве, не в экологии, не во вкусе и т.д. Я сам не знаю – почему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беру  только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банке... Реклама на меня не действует...  И пью пиво в основном некультурно – из банки, не переливая в кружку дома...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Может, просто с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возрастом  мусор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потом легче выносить, когда в пакете не бутылки,  банки)))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Точно также никогда в жизни я не куплю и не буду пить вино или игристое из банки или пакета))))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 «Росстат назвал сферы с самой высокой средней зарплатой в марте. Наиболее высокий заработок отмечается в финансовой и страховой сферах.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Самая высокая </w:t>
      </w:r>
      <w:hyperlink r:id="rId10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>средняя зарплата в России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в марте 2026 года отмечается в финансовой и страховой сферах. Это следует из данных </w:t>
      </w:r>
      <w:hyperlink r:id="rId11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>Росстата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которые изучил ТАСС.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 Средняя заработная плата в финансовой и страховой сфере составила 314 137 рублей, это наибольший размер из всех представленных в статистике отраслей.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При этом средняя зарплата по стране в марте 2026 года составила 112 654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рублей....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Похоже, что абсолютно все методики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любых  расчетов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Росстата нуждаются в доработке))) Росстат сегодня – орган формирования  мечты россиян)))</w:t>
      </w:r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    «Стало известно, сколько россияне потратят на летний отпуск. Аналитики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финтех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-группы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Займер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» выяснили, сколько денег жители страны готовы потратить на летние каникулы. Результаты опроса оказались в распоряжении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Газеты.Ru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   Половина респондентов (50%) заявила, что планирует уложиться в сумму до 50 тыс. рублей.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Еще 34% опрошенных готовы потратить от 50 до 100 тыс. рублей.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Каждый десятый (11%) заложил на отдых от 100 до 200 тыс. рублей.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Потратить более 200 тыс. рублей этим летом смогут лишь 5% граждан.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Финансировать поездки россияне планируют в основном за счет текущих </w:t>
      </w:r>
      <w:hyperlink r:id="rId12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>доходов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 Треть опрошенных (32%) будет тратить зарплату, 26% — отпускные, а 24% откладывали </w:t>
      </w:r>
      <w:hyperlink r:id="rId13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>деньги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заранее....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Если все это сложить и усреднить, то получится, что средний россиянин со средней СЗП в 2026 году в 112 тыс. руб. (около 100 тыс. чистыми) готов потратить на отпуск не более 85-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90  тыс.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руб.  или одной своей ЗП с расходами на алкоголь в пределах 10 000 руб.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«...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целом отправиться в путешествие этим летом собирается 54% россиян. Еще 27% хотели бы отдохнуть, но не смогут. Остальные предпочтут перенести отпуск на осень или весну (13%) либо вовсе не работают (6%).</w:t>
      </w:r>
    </w:p>
    <w:p w:rsidR="00D20549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Самым популярным направлением остается дача. Треть опрошенных (33%) проведут отпуск на своих участках. Еще 22% выберут активный отдых — например, поход с палаткой. В родной город или к родственникам поедут 17% респондентов. На морской курорт отправятся 15% граждан. Изучать достопримечательности России планируют 7%, а уехать за границу — 6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%....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 Период отпусков и курортных романов в разгаре)))</w:t>
      </w:r>
    </w:p>
    <w:p w:rsidR="006E3BC8" w:rsidRPr="006E3BC8" w:rsidRDefault="006E3BC8" w:rsidP="006E3BC8">
      <w:pPr>
        <w:shd w:val="clear" w:color="auto" w:fill="FFFFFF"/>
        <w:spacing w:after="137" w:line="274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«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С каким доходом должен быть мужчина? Изучаем свежее исследование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Россиянки всё чаще декларируют, </w:t>
      </w:r>
      <w:hyperlink r:id="rId14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u w:val="single"/>
            <w:lang w:val="x-none" w:eastAsia="ru-RU"/>
          </w:rPr>
          <w:t>что не готовы даже к курортному роману с мужчиной с доходом ниже 300 тысяч в месяц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, но за этим стоят не только «жадность» и завышенные ожидания, а вполне рациональная экономика, инфляция впечатлений и женская психология выбора. По свежему опросу к курортному роману готовы часть россиян, но большинство женщин называют комфортным доход партнёра от 300 тысяч рублей в месяц. </w:t>
      </w:r>
      <w:r w:rsidRPr="006E3BC8">
        <w:rPr>
          <w:rFonts w:ascii="Times New Roman" w:eastAsia="Times New Roman" w:hAnsi="Times New Roman" w:cs="Times New Roman"/>
          <w:i/>
          <w:iCs/>
          <w:color w:val="FF0000"/>
          <w:kern w:val="36"/>
          <w:sz w:val="24"/>
          <w:szCs w:val="24"/>
          <w:lang w:val="x-none" w:eastAsia="ru-RU"/>
        </w:rPr>
        <w:t>Эта планка не взялась из воздуха: в других опросах четверть женщин считают «нормой» для «настоящего мужчины» доход 150–300 тысяч, а ещё часть — 300–500 тысяч.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Иначе говоря, 300 тысяч — это не потолок, а нижний порог «ощущения достатка» для многих городских женщин среднего класса.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Мужиков с доходом от 300 тыс. у нас не более 15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%)))  90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% из них уже женаты)))  Тяжелый труд – быть женщиной в России в поиске такого мужика)))  Для нормальной  женщины фильтром  вполне может  быть  крепкий напиток мужчины: если это банальная водка  за 500 руб. – лох))))  А если это российский виски из хрен знает чего с «западной» этикеткой рублей за 750 – это уже успешный мужчина)))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Россиянам назвали оптимальный размер финансовой подушки. </w:t>
      </w:r>
      <w:r w:rsidRPr="006E3BC8">
        <w:rPr>
          <w:rFonts w:ascii="Times New Roman" w:eastAsia="Times New Roman" w:hAnsi="Times New Roman" w:cs="Times New Roman"/>
          <w:i/>
          <w:iCs/>
          <w:color w:val="C00000"/>
          <w:spacing w:val="-1"/>
          <w:sz w:val="23"/>
          <w:szCs w:val="23"/>
          <w:lang w:eastAsia="ru-RU"/>
        </w:rPr>
        <w:t>К 2026 году финансовая подушка безопасности должна покрывать как минимум 4−6 месяцев базовых трат семьи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</w:t>
      </w:r>
    </w:p>
    <w:p w:rsidR="006E3BC8" w:rsidRPr="006E3BC8" w:rsidRDefault="006E3BC8" w:rsidP="006E3BC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Тем, кто сталкивается с нерегулярным доходом или выплачивает кредиты, лучше увеличить запас до 6−12 месяцев. Такую рекомендацию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Газете.Ru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 дал Кирилл Щербаков, экономист и доцент кафедры естественно-научных дисциплин университета «Синергия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   Минздрав ищет замену алкоголю))) Замещать будут светом)))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</w:t>
      </w:r>
      <w:hyperlink r:id="rId15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>Минздрав изменил стандарт лечения панических атак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Министерство здравоохранения РФ обновило стандарт лечения панических атак, теперь в частности добавлена возможность направлять пациентов сдавать анализ на ВИЧ и проходить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светотерапию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. Это следует из документа Минздрава РФ, с которым ознакомился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ТАСС....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   «ВТБ спрогнозировал 13,3 трлн выданных кредитов в 2026 году. Российские банки по итогам 2026 года выдадут розничных кредитов на 13,3 трлн рублей без учета POS-кредитования, заявил старший вице-президент ВТБ, руководитель департамента продуктов розничного бизнеса Алексей </w:t>
      </w:r>
      <w:proofErr w:type="spellStart"/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Охорзин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«По оценкам </w:t>
      </w:r>
      <w:hyperlink r:id="rId16" w:tgtFrame="_blank" w:history="1">
        <w:r w:rsidRPr="006E3BC8">
          <w:rPr>
            <w:rFonts w:ascii="Times New Roman" w:eastAsia="Times New Roman" w:hAnsi="Times New Roman" w:cs="Times New Roman"/>
            <w:i/>
            <w:iCs/>
            <w:color w:val="000000"/>
            <w:spacing w:val="1"/>
            <w:sz w:val="23"/>
            <w:szCs w:val="23"/>
            <w:u w:val="single"/>
            <w:lang w:eastAsia="ru-RU"/>
          </w:rPr>
          <w:t>ВТБ</w:t>
        </w:r>
      </w:hyperlink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, выдача розничных кредитов на российском рынке по итогам 2026 года вырастет на +37% и достигнет 13,3 трлн рублей. Прошлогодний спад будет полностью отыгран во всех сегментах: продажи кредитов наличными вырастут на 76%, ипотеки — на 16%, автокредитов — на 14%», — указал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банкир....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Деньги  у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населения с ЗП от 50 000  руб. в месяц чистыми   на водку по 500 руб. и даже  импортное вино есть и будут))) А это половина населения страны)))</w:t>
      </w:r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 «hh.ru: треть компаний повысили оклады в 2026 году. Каждая третья российская компания (33%) увеличила фиксированную часть зарплат сотрудников в первой половине 2026 года. 59% сохранили оклады на прежнем уровне. Такие данные приводят аналитики hh.ru по итогам опроса работодателей.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Самый заметный рост окладов зафиксирован в энергетике, где выплаты повысили 50% организаций.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Далее следуют производство продуктов питания (48%) и телекоммуникации (46%). В пятерку отраслей с наибольшей долей повышений также вошли медицина и фармацевтика (44%) и электроника (39%).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 В топ-10 сфер, где зарплаты выросли чаще всего, также попали образование, финансовый сектор, услуги для населения и нефтегазовая отрасль (по 36%), а также тяжелое машиностроение (33%). 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</w:t>
      </w: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передовых регионах...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 «Дмитрий Тарасевич: «В Вологодской области на +573% вырос спрос на нелегальную доставку алкоголя». На пресс-конференции Союза российских пивоваров, которая прошла 19 мая в Сочи в рамках Международного форума «Пиво-2026», член Общественного совета при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Росалкогольтабакконтроле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, управляющий партнер пивоварни «ТАРКОС» Дмитрий Тарасевич рассказал о складывающейся в регионах ситуации с ограничением продажи алкоголя и о предложениях отрасли по установлению федеральных рамок для регионального регулирования. 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 </w:t>
      </w:r>
    </w:p>
    <w:p w:rsidR="006E3BC8" w:rsidRPr="006E3BC8" w:rsidRDefault="006E3BC8" w:rsidP="006E3BC8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1A1A1A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«Х5 подвела итоги масштабирования искусственного интеллекта в бизнес-процессах. В течение 2025 года компания начала промышленное применение ИИ в ряде направлений — от коммерции и логистики до клиентского опыта и корпоративных функций. Совокупный экономический эффект от внедрения ИИ-решений составил около 5 млрд рублей дополнительной операционной прибыли по итогам 2025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года....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«Прочные связи: как меняется работа торговых сетей с поставщиками...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Продовольственный сегмент остается крупнейшей частью розничного рынка. По итогам 2025 года оборот розничной торговли в России, по данным Росстата, увеличился на +2,6% год к году и составил 61,3 трлн руб.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На долю сегмента пищевых продуктов приходится 48%, или почти 29,6 трлн руб. (на +2,2% больше, чем в 2024 году).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По оценке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в 2025 году рост выручки крупнейших FMCG-сетей составил +16,1%, а совокупная выручка топ-10, включая X5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«Магнит»,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Mercury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Retail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«Ленту», «Ашан»,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Вкусвилл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«Светофор», достигла примерно 12,7 трлн руб. без НДС. Это масштабный, но сложный бизнес, отмечает генеральный директор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-Аналитики» Михаил Бурмистров: «Чистая рентабельность десяти крупнейших сетей оказалась минимальной за десять лет — в 2025 году составила всего 1,6 против 2,3% в 2024 году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«...Так, согласно результатам исследований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ТеДо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», выручка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дискаунтеров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выросла в 2025 году на +67,3%, в то время как у супермаркетов — на +30,2%. За январь—сентябрь 2025 года онлайн-продажи продуктов в России, по данным аналитиков </w:t>
      </w:r>
      <w:r w:rsidRPr="006E3BC8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компании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увеличились примерно на +28% год к году, до 1,15 трлн руб.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Усиление конкуренции традиционного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ретейла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 онлайн-каналами заставляет сети максимизировать прибыль и менять форматы работы с поставщиками, отмечает Роман </w:t>
      </w:r>
      <w:proofErr w:type="spellStart"/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Руфов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F439FD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7" w:history="1">
        <w:r w:rsidR="006E3BC8" w:rsidRPr="006E3BC8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https://www.rbc.ru/industries/news/6a0c4cc69a79471b2c8a944e</w:t>
        </w:r>
      </w:hyperlink>
    </w:p>
    <w:p w:rsidR="006E3BC8" w:rsidRPr="006E3BC8" w:rsidRDefault="006E3BC8" w:rsidP="00D205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6" w:name="_Toc231205883"/>
      <w:r w:rsidRPr="006E3BC8">
        <w:rPr>
          <w:rFonts w:ascii="Times New Roman" w:eastAsia="Times New Roman" w:hAnsi="Times New Roman" w:cs="Times New Roman"/>
          <w:b/>
          <w:bCs/>
          <w:color w:val="337AB7"/>
          <w:sz w:val="23"/>
          <w:szCs w:val="23"/>
          <w:lang w:eastAsia="ru-RU"/>
        </w:rPr>
        <w:t> </w:t>
      </w:r>
      <w:bookmarkEnd w:id="6"/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«Суд не признал аббревиатуру «К&amp;Б» народным товарным знаком. Суд по интеллектуальным правам (СИП) отклонил иск компании «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Альфа-М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», которая управляет сетью магазинов «Красное &amp; Белое». Истец добивался признания сокращенного названия «К&amp;Б» общеизвестным товарным знаком в сфере розничной торговли, причем задним числом — с 2023 года, пишет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Sostav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...».</w:t>
      </w:r>
    </w:p>
    <w:p w:rsidR="006E3BC8" w:rsidRPr="006E3BC8" w:rsidRDefault="006E3BC8" w:rsidP="006E3BC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А ведь он (знак) реально стал народным))) Слово «</w:t>
      </w:r>
      <w:proofErr w:type="spell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киб</w:t>
      </w:r>
      <w:proofErr w:type="spell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» закрепилось в русском языке за магазином))) Сам часто слышу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его  в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разговорах на улице...</w:t>
      </w:r>
    </w:p>
    <w:p w:rsidR="006E3BC8" w:rsidRPr="006E3BC8" w:rsidRDefault="006E3BC8" w:rsidP="00D2054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«Группа Лента» приобретает сеть «О’КЕЙ». </w:t>
      </w:r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МКПАО «Лента», одна из крупнейших розничных сетей России, объявляет о приобретении 100% доли в ООО «РБФ-Ритейл» — операторе одной из ведущих в России сети гипермаркетов «О’КЕЙ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Сделка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структурирована без денежной составляющей: «Группа Лента» принимает на себя долговые обязательства приобретаемой компании в качестве оплаты за 100% долей. По оценке менеджмента, по итогам 2026 года показатель чистый долг / EBITDA останется в нижней границе целевого диапазона на уровне 1,0х, а показатель рентабельности EBITDA составит не менее 7%. Сделка одобрена Федеральной антимонопольной службой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России....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 </w:t>
      </w:r>
    </w:p>
    <w:p w:rsidR="006E3BC8" w:rsidRPr="006E3BC8" w:rsidRDefault="006E3BC8" w:rsidP="00D20549">
      <w:pPr>
        <w:shd w:val="clear" w:color="auto" w:fill="F8F8F8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«Ашан» планирует открыть в России собственные кафе. Сеть «Ашан» подала заявку на регистрацию бренда «Бон Кафе», пишут «Известия» со ссылкой на данные Роспатента. В мае текущего года ООО «Ашан» подало заявку на регистрацию товарного знака «Бон Кафе» по 16, 21, 30, 35 и 43-му классам Международной классификации товаров и услуг (МКТУ) — услуги онлайн-заказов еды из ресторанов на вынос и доставку, аренда помещений, услуги закусочных и кафе. В настоящее время форматы заведений и объемы инвестиций компании в развитие этого направления еще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неизвестны....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... «Азбука вкуса» развивает кафе внутри магазинов, а компания X5 запустила сеть кафе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Select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 супермаркетах «Перекрёсток» и отдельных локациях. «Лента» занимается развитием формата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Fresh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Café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ВкусВилл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 — корнеров «Сгоряча», а «Магнит» тестирует формат </w:t>
      </w:r>
      <w:proofErr w:type="spellStart"/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раменных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 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«Российский рынок e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commerce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в 2025 году достиг показателя более 13 трлн рублей, хотя темпы его роста начинают замедляться. По информации, озвученной директором по продажам СДЭК Денисом Давыдовым на сессии ИД «Коммерсантъ» в рамках ПМЭФ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 xml:space="preserve">2026, объём российского рынка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интернет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торговли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в 2025 году превысил 13 трлн руб. При этом эксперт отметил постепенное снижение темпов роста: отрасль перешла от периода активного расширения к стадии «зрелости».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В качестве ключевого драйвера дальнейшего развития Денис Давыдов выделил региональные рынки — малые и средние города, где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маркетплейсы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восполняют недостаток традиционного ритейла. 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7" w:name="_Toc231294428"/>
      <w:r w:rsidRPr="006E3BC8">
        <w:rPr>
          <w:rFonts w:ascii="Times New Roman" w:eastAsia="Times New Roman" w:hAnsi="Times New Roman" w:cs="Times New Roman"/>
          <w:b/>
          <w:bCs/>
          <w:color w:val="337AB7"/>
          <w:sz w:val="32"/>
          <w:szCs w:val="32"/>
          <w:lang w:eastAsia="ru-RU"/>
        </w:rPr>
        <w:t> </w:t>
      </w:r>
      <w:bookmarkEnd w:id="7"/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«</w:t>
      </w: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Пивной турист» - звучит гордо!)))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«Пивной туризм может стать новой точкой роста для регионов России)))))))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 России постепенно формируется новая точка роста внутреннего туризма — гастрономические и событийные маршруты, связанные с локальными производствами, ремесленными брендами и культурой потребления. И если винный туризм уже стал частью туристической экономики ряда регионов, то потенциал пивоваренной отрасли в этой сфере пока остается недооценённым.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Именно эта тема неожиданно стала одной из ключевых во время пресс-конференции Союза российских пивоваров, прошедшей в рамках XXXV Международного форума «ПИВО-2026» в 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Сочи....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Можно даже четко </w:t>
      </w:r>
      <w:proofErr w:type="gramStart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гендерно  разделить</w:t>
      </w:r>
      <w:proofErr w:type="gramEnd"/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туризм))) Так, винный – туризм дамский (там 80% - это женщины по данным исследований))) Сделаем пивной туризм – Мужским)))))))) Каждый регион России может стать пиво-туристическим )))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    «Глава «Балтики» сравнил рекламу пива в Нью-Йорке и в России. 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Экспорт пива у «Балтики» вырос на +32% по итогам 2025 года, рассказал РБК глава российской пивоваренной компании. «Балтика» видит у поставок за рубеж большой потенциал и начала рекламировать свои напитки на Таймс-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cквер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Нью-Йорке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Экспорт пива российского производителя «Балтика» по итогам 2025 года вырос на 32% год к году, рассказал в 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"https://pro.rbc.ru/demo/6a1a67aa9a79473f788ce1e9" \t "_blank" </w:instrTex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интервью</w:t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РБК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гендиректор компании Дмитрий Визир. Абсолютных значений собеседник не привел. По его словам, рост поставок за рубеж начался, после того как «Балтика» перестала быть частью датского концерна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Carlsberg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покинувшей российский рынок в 2024 году.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«Экспорт — очень большая ниша. А наше пиво узнаваемо, оно нравится людям. Мы даже рекламу в этом году запустили — в Нью-Йорке — на Таймс-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cквер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в Милане и в Токио», — рассказал топ-</w:t>
      </w:r>
      <w:proofErr w:type="gram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менеджер....</w:t>
      </w:r>
      <w:proofErr w:type="gram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E3B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 «Бывший владелец завода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Трехсосенский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 выкупил актив на торгах за 500 млн рублей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ООО «Завод "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Трехсосенский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"», принадлежащее Михаилу Родионову, в конце апреля в рамках банкротства было выкуплено на торгах за 500 млн рублей, следует из материалов на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Федресурсе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Покупателем стало аффилированное с ним ООО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Трехсосенский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». Бенефициаром этой компании является супруга Михаила Родионова — Лилия Родионова. В компании на запрос “Ъ” не ответили, связаться с Михаилом Родионовым также не удалось. Конкурсный управляющий предприятия Игорь 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Косулин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сообщил, что за всю процедуру банкротства было выплачено примерно 47–48 млрд рублей. В том числе 12,6 млрд рублей — ООО «</w:t>
      </w:r>
      <w:proofErr w:type="spellStart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Трехсосенский</w:t>
      </w:r>
      <w:proofErr w:type="spellEnd"/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 в счёт погашения долга перед Федеральной налоговой службой. ...».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</w:t>
      </w:r>
    </w:p>
    <w:p w:rsidR="006E3BC8" w:rsidRPr="006E3BC8" w:rsidRDefault="006E3BC8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E3BC8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:rsidR="006E3BC8" w:rsidRPr="006E3BC8" w:rsidRDefault="00F439FD" w:rsidP="006E3BC8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8" w:history="1">
        <w:r w:rsidR="006E3BC8" w:rsidRPr="006E3BC8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 </w:t>
        </w:r>
      </w:hyperlink>
    </w:p>
    <w:p w:rsidR="006E3BC8" w:rsidRDefault="00F439FD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hyperlink r:id="rId19" w:history="1">
        <w:r w:rsidR="006E3BC8" w:rsidRPr="006E3BC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</w:t>
        </w:r>
        <w:r w:rsidR="006E3BC8" w:rsidRPr="006E3BC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Когда спирта очень много)</w:t>
        </w:r>
        <w:proofErr w:type="gramStart"/>
        <w:r w:rsidR="006E3BC8" w:rsidRPr="006E3BC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))   </w:t>
        </w:r>
        <w:proofErr w:type="gramEnd"/>
        <w:r w:rsidR="006E3BC8" w:rsidRPr="006E3BC8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«</w:t>
        </w:r>
        <w:r w:rsidR="006E3BC8" w:rsidRPr="006E3BC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Без солнца и ветра. В Бразилии впервые в мире запустили промышленную ТЭС на этаноле. Бразилия и инженеры </w:t>
        </w:r>
        <w:proofErr w:type="spellStart"/>
        <w:r w:rsidR="006E3BC8" w:rsidRPr="006E3BC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Wärtsilä</w:t>
        </w:r>
        <w:proofErr w:type="spellEnd"/>
        <w:r w:rsidR="006E3BC8" w:rsidRPr="006E3BC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создали двигатель для ТЭС, работающий почти исключительно на этаноле. Впереди — промышленные испытания и оценка </w:t>
        </w:r>
        <w:proofErr w:type="gramStart"/>
        <w:r w:rsidR="006E3BC8" w:rsidRPr="006E3BC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перспектив..</w:t>
        </w:r>
        <w:proofErr w:type="gramEnd"/>
        <w:r w:rsidR="006E3BC8" w:rsidRPr="006E3BC8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 .</w:t>
        </w:r>
      </w:hyperlink>
    </w:p>
    <w:p w:rsidR="00FA2CFF" w:rsidRDefault="00FA2CFF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:rsidR="00FA2CFF" w:rsidRPr="006E3BC8" w:rsidRDefault="00FA2CFF" w:rsidP="006E3B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Источник:</w:t>
      </w:r>
      <w:r w:rsidRPr="00FA2CFF">
        <w:t xml:space="preserve"> </w:t>
      </w:r>
      <w:r w:rsidRPr="00FA2CF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https://www.cifrra.info/articles/331/3642/</w:t>
      </w:r>
    </w:p>
    <w:p w:rsidR="001F371F" w:rsidRDefault="001F371F"/>
    <w:sectPr w:rsidR="001F371F" w:rsidSect="006E3B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43635"/>
    <w:multiLevelType w:val="multilevel"/>
    <w:tmpl w:val="76D6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FC"/>
    <w:rsid w:val="001433FC"/>
    <w:rsid w:val="001F371F"/>
    <w:rsid w:val="006E3BC8"/>
    <w:rsid w:val="00BF1C48"/>
    <w:rsid w:val="00C108D7"/>
    <w:rsid w:val="00D20549"/>
    <w:rsid w:val="00F439FD"/>
    <w:rsid w:val="00F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42E44-C1E6-4862-B480-5AB2C7EF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3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3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B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3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E3BC8"/>
    <w:rPr>
      <w:i/>
      <w:iCs/>
    </w:rPr>
  </w:style>
  <w:style w:type="paragraph" w:styleId="a4">
    <w:name w:val="Normal (Web)"/>
    <w:basedOn w:val="a"/>
    <w:uiPriority w:val="99"/>
    <w:semiHidden/>
    <w:unhideWhenUsed/>
    <w:rsid w:val="006E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3BC8"/>
    <w:rPr>
      <w:b/>
      <w:bCs/>
    </w:rPr>
  </w:style>
  <w:style w:type="character" w:styleId="a6">
    <w:name w:val="Hyperlink"/>
    <w:basedOn w:val="a0"/>
    <w:uiPriority w:val="99"/>
    <w:semiHidden/>
    <w:unhideWhenUsed/>
    <w:rsid w:val="006E3BC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3BC8"/>
    <w:rPr>
      <w:color w:val="800080"/>
      <w:u w:val="single"/>
    </w:rPr>
  </w:style>
  <w:style w:type="character" w:customStyle="1" w:styleId="heading-maininfo-txt">
    <w:name w:val="heading-maininfo-txt"/>
    <w:basedOn w:val="a0"/>
    <w:rsid w:val="006E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85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single" w:sz="12" w:space="31" w:color="F5F5F5"/>
                <w:right w:val="none" w:sz="0" w:space="0" w:color="auto"/>
              </w:divBdr>
              <w:divsChild>
                <w:div w:id="2019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7784">
                      <w:marLeft w:val="0"/>
                      <w:marRight w:val="0"/>
                      <w:marTop w:val="750"/>
                      <w:marBottom w:val="0"/>
                      <w:divBdr>
                        <w:top w:val="single" w:sz="6" w:space="0" w:color="EEEEEE"/>
                        <w:left w:val="none" w:sz="0" w:space="0" w:color="auto"/>
                        <w:bottom w:val="single" w:sz="6" w:space="0" w:color="EEEE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ireg.ru/e/yuliya-makarova" TargetMode="External"/><Relationship Id="rId13" Type="http://schemas.openxmlformats.org/officeDocument/2006/relationships/hyperlink" Target="https://finance.mail.ru/card/dengi-621/?utm_partner_id=112" TargetMode="External"/><Relationship Id="rId18" Type="http://schemas.openxmlformats.org/officeDocument/2006/relationships/hyperlink" Target="https://techno.nv.ua/popscience/dvigatel-dlya-tes-na-etanole-braziliya-i-waertsilae-sozdali-pervyy-v-mire-obrazec-50613048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bireg.ru/e/minfina-c" TargetMode="External"/><Relationship Id="rId12" Type="http://schemas.openxmlformats.org/officeDocument/2006/relationships/hyperlink" Target="https://finance.mail.ru/card/dokhod-1016/?utm_partner_id=112" TargetMode="External"/><Relationship Id="rId17" Type="http://schemas.openxmlformats.org/officeDocument/2006/relationships/hyperlink" Target="https://www.rbc.ru/industries/news/6a0c4cc69a79471b2c8a944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ance.mail.ru/currency/moex/vtbr/?utm_partner_id=11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n.snkigb.ru/files/book/TOP-10_Rum_Rating-Internet_26/" TargetMode="External"/><Relationship Id="rId11" Type="http://schemas.openxmlformats.org/officeDocument/2006/relationships/hyperlink" Target="https://finance.mail.ru/card/rosstat-1051/?utm_partner_id=112" TargetMode="External"/><Relationship Id="rId5" Type="http://schemas.openxmlformats.org/officeDocument/2006/relationships/hyperlink" Target="https://sn.snkigb.ru/files/book/TOP-10_Rum_Rating-Internet_26/" TargetMode="External"/><Relationship Id="rId15" Type="http://schemas.openxmlformats.org/officeDocument/2006/relationships/hyperlink" Target="https://dzen.ru/a/aiCrtYv7R3hKjd9N" TargetMode="External"/><Relationship Id="rId10" Type="http://schemas.openxmlformats.org/officeDocument/2006/relationships/hyperlink" Target="https://finance.mail.ru/article/srednyaya-zarplata-v-rossii-432/?utm_partner_id=112" TargetMode="External"/><Relationship Id="rId19" Type="http://schemas.openxmlformats.org/officeDocument/2006/relationships/hyperlink" Target="https://techno.nv.ua/popscience/dvigatel-dlya-tes-na-etanole-braziliya-i-waertsilae-sozdali-pervyy-v-mire-obrazec-5061304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ireg.ru/newsitem/114750/" TargetMode="External"/><Relationship Id="rId14" Type="http://schemas.openxmlformats.org/officeDocument/2006/relationships/hyperlink" Target="https://dzen.ru/away?to=https%3A%2F%2Fargumenti.ru%2Fsociety%2F2026%2F05%2F9989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4951</Words>
  <Characters>28227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Борис</cp:lastModifiedBy>
  <cp:revision>6</cp:revision>
  <dcterms:created xsi:type="dcterms:W3CDTF">2026-06-17T07:52:00Z</dcterms:created>
  <dcterms:modified xsi:type="dcterms:W3CDTF">2026-06-17T09:50:00Z</dcterms:modified>
</cp:coreProperties>
</file>